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B" w:rsidRPr="00830301" w:rsidRDefault="009A78BB" w:rsidP="009A7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НМТ. 11</w:t>
      </w:r>
      <w:r w:rsidRPr="00830301">
        <w:rPr>
          <w:rFonts w:ascii="Times New Roman" w:hAnsi="Times New Roman" w:cs="Times New Roman"/>
          <w:b/>
          <w:sz w:val="28"/>
          <w:szCs w:val="28"/>
        </w:rPr>
        <w:t>.11.20 Тема: «Музыкально-фольклорные игры»</w:t>
      </w:r>
    </w:p>
    <w:p w:rsidR="009A78BB" w:rsidRDefault="009A78BB" w:rsidP="009A78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1. Прочитать правила игры</w:t>
      </w:r>
      <w:r>
        <w:rPr>
          <w:rFonts w:ascii="Times New Roman" w:hAnsi="Times New Roman" w:cs="Times New Roman"/>
          <w:sz w:val="28"/>
          <w:szCs w:val="28"/>
        </w:rPr>
        <w:t xml:space="preserve"> «Горелки»</w:t>
      </w:r>
    </w:p>
    <w:p w:rsidR="009A78BB" w:rsidRDefault="009A78BB" w:rsidP="009A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Выучить текст игровой припевки</w:t>
      </w:r>
    </w:p>
    <w:p w:rsidR="009A78BB" w:rsidRDefault="009A78BB" w:rsidP="009A78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78BB" w:rsidRDefault="009A78BB" w:rsidP="009A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051"/>
            <wp:effectExtent l="0" t="0" r="3175" b="5080"/>
            <wp:docPr id="1" name="Рисунок 1" descr="H:\народное творчество\2 класс\11 урок\гор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родное творчество\2 класс\11 урок\горел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64" w:rsidRDefault="00717564"/>
    <w:sectPr w:rsidR="0071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BB"/>
    <w:rsid w:val="00717564"/>
    <w:rsid w:val="009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2020-11-04T03:52:00Z</dcterms:created>
  <dcterms:modified xsi:type="dcterms:W3CDTF">2020-11-04T03:54:00Z</dcterms:modified>
</cp:coreProperties>
</file>